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PREFEITURA MUNICIPAL DE NITERÓI</w:t>
        <w:br w:type="textWrapping"/>
        <w:t xml:space="preserve">SECRETARIA MUNICIPAL DAS CULTURAS - SMC </w:t>
      </w:r>
    </w:p>
    <w:p w:rsidR="00000000" w:rsidDel="00000000" w:rsidP="00000000" w:rsidRDefault="00000000" w:rsidRPr="00000000" w14:paraId="00000003">
      <w:pPr>
        <w:spacing w:line="276" w:lineRule="auto"/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CHAMADA PÚBLICA SMC 05/2024 CULTURA E TERRITÓRIO </w:t>
      </w:r>
    </w:p>
    <w:p w:rsidR="00000000" w:rsidDel="00000000" w:rsidP="00000000" w:rsidRDefault="00000000" w:rsidRPr="00000000" w14:paraId="00000004">
      <w:pPr>
        <w:spacing w:line="276" w:lineRule="auto"/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RECONHECIMENTO E ESTÍMULO A INICIATIVAS CULTURAIS DE BASE COMUNITÁRIA</w:t>
      </w:r>
    </w:p>
    <w:p w:rsidR="00000000" w:rsidDel="00000000" w:rsidP="00000000" w:rsidRDefault="00000000" w:rsidRPr="00000000" w14:paraId="00000005">
      <w:pPr>
        <w:spacing w:line="276" w:lineRule="auto"/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right="-4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right="-4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06 - Documentos necessários à contratação</w:t>
      </w:r>
    </w:p>
    <w:p w:rsidR="00000000" w:rsidDel="00000000" w:rsidP="00000000" w:rsidRDefault="00000000" w:rsidRPr="00000000" w14:paraId="00000009">
      <w:pPr>
        <w:spacing w:line="276" w:lineRule="auto"/>
        <w:ind w:right="-4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(Após a seleção, os contemplados devem aguardar a solicitação da SMC para enviar os documentos)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1 - Proponente Pessoa Física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a)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Cópia do RG; 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Cópia do CPF; 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Cópia do Cartão PIS ou inscrição do INSS/NIT; 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Cópia do comprovante de residência; 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Conta bancária para recebimento do recurso.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2 - Proponente Pessoa Jurídica/MEI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tabs>
          <w:tab w:val="left" w:leader="none" w:pos="477"/>
        </w:tabs>
        <w:spacing w:line="372" w:lineRule="auto"/>
        <w:ind w:left="220" w:right="3712" w:firstLine="0"/>
        <w:rPr/>
      </w:pPr>
      <w:r w:rsidDel="00000000" w:rsidR="00000000" w:rsidRPr="00000000">
        <w:rPr>
          <w:sz w:val="21"/>
          <w:szCs w:val="21"/>
          <w:rtl w:val="0"/>
        </w:rPr>
        <w:t xml:space="preserve">Alvará de Funcionamento da empresa, disponível em:</w:t>
      </w:r>
      <w:r w:rsidDel="00000000" w:rsidR="00000000" w:rsidRPr="00000000">
        <w:rPr>
          <w:color w:val="1155cc"/>
          <w:sz w:val="21"/>
          <w:szCs w:val="21"/>
          <w:u w:val="single"/>
          <w:rtl w:val="0"/>
        </w:rPr>
        <w:t xml:space="preserve"> https://fazenda.niteroi.rj.gov.br/alvara/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9" w:line="240" w:lineRule="auto"/>
        <w:rPr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tabs>
          <w:tab w:val="left" w:leader="none" w:pos="477"/>
        </w:tabs>
        <w:spacing w:before="99" w:line="372" w:lineRule="auto"/>
        <w:ind w:left="220" w:right="225" w:firstLine="0"/>
        <w:rPr/>
      </w:pPr>
      <w:r w:rsidDel="00000000" w:rsidR="00000000" w:rsidRPr="00000000">
        <w:rPr>
          <w:sz w:val="21"/>
          <w:szCs w:val="21"/>
          <w:rtl w:val="0"/>
        </w:rPr>
        <w:t xml:space="preserve">Certificado de Regularidade do FGTS - CRF dentro da validade - pode ser obtida através do site:</w:t>
      </w:r>
      <w:r w:rsidDel="00000000" w:rsidR="00000000" w:rsidRPr="00000000">
        <w:rPr>
          <w:color w:val="1155cc"/>
          <w:sz w:val="21"/>
          <w:szCs w:val="21"/>
          <w:rtl w:val="0"/>
        </w:rPr>
        <w:t xml:space="preserve"> </w:t>
      </w:r>
      <w:r w:rsidDel="00000000" w:rsidR="00000000" w:rsidRPr="00000000">
        <w:rPr>
          <w:color w:val="1155cc"/>
          <w:sz w:val="21"/>
          <w:szCs w:val="21"/>
          <w:u w:val="single"/>
          <w:rtl w:val="0"/>
        </w:rPr>
        <w:t xml:space="preserve">https://consulta-crf.caixa.gov.br/consultacrf/pages/consultaEmpregador.jsf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9" w:line="240" w:lineRule="auto"/>
        <w:rPr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tabs>
          <w:tab w:val="left" w:leader="none" w:pos="465"/>
        </w:tabs>
        <w:spacing w:before="99" w:line="374" w:lineRule="auto"/>
        <w:ind w:left="220" w:right="300" w:firstLine="0"/>
        <w:rPr/>
      </w:pPr>
      <w:r w:rsidDel="00000000" w:rsidR="00000000" w:rsidRPr="00000000">
        <w:rPr>
          <w:sz w:val="21"/>
          <w:szCs w:val="21"/>
          <w:rtl w:val="0"/>
        </w:rPr>
        <w:t xml:space="preserve">Certidão de Débitos Relativos a Créditos Tributários Federais e à Dívida Ativa da União, disponível em:</w:t>
      </w:r>
      <w:r w:rsidDel="00000000" w:rsidR="00000000" w:rsidRPr="00000000">
        <w:rPr>
          <w:color w:val="1155cc"/>
          <w:sz w:val="21"/>
          <w:szCs w:val="21"/>
          <w:u w:val="single"/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http://servicos.receita.fazenda.gov.br/Servicos/certidao/CNDConjuntaInter/InformaNICertida</w:t>
        </w:r>
      </w:hyperlink>
      <w:r w:rsidDel="00000000" w:rsidR="00000000" w:rsidRPr="00000000">
        <w:rPr>
          <w:color w:val="1155cc"/>
          <w:sz w:val="21"/>
          <w:szCs w:val="21"/>
          <w:u w:val="single"/>
          <w:rtl w:val="0"/>
        </w:rPr>
        <w:t xml:space="preserve"> o.asp?tipo=1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9" w:line="240" w:lineRule="auto"/>
        <w:rPr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tabs>
          <w:tab w:val="left" w:leader="none" w:pos="477"/>
        </w:tabs>
        <w:spacing w:before="99" w:line="372" w:lineRule="auto"/>
        <w:ind w:left="220" w:right="592" w:firstLine="0"/>
        <w:rPr/>
      </w:pPr>
      <w:r w:rsidDel="00000000" w:rsidR="00000000" w:rsidRPr="00000000">
        <w:rPr>
          <w:sz w:val="21"/>
          <w:szCs w:val="21"/>
          <w:rtl w:val="0"/>
        </w:rPr>
        <w:t xml:space="preserve">Certidões de Débitos Municipais/ Certidão Positiva com Efeito de Negativa, disponível em:</w:t>
      </w:r>
      <w:r w:rsidDel="00000000" w:rsidR="00000000" w:rsidRPr="00000000">
        <w:rPr>
          <w:color w:val="1155cc"/>
          <w:sz w:val="21"/>
          <w:szCs w:val="21"/>
          <w:rtl w:val="0"/>
        </w:rPr>
        <w:t xml:space="preserve"> </w:t>
      </w:r>
      <w:r w:rsidDel="00000000" w:rsidR="00000000" w:rsidRPr="00000000">
        <w:rPr>
          <w:color w:val="1155cc"/>
          <w:sz w:val="21"/>
          <w:szCs w:val="21"/>
          <w:u w:val="single"/>
          <w:rtl w:val="0"/>
        </w:rPr>
        <w:t xml:space="preserve">https://fazenda.niteroi.rj.gov.br/certidao/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sz w:val="9"/>
          <w:szCs w:val="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tabs>
          <w:tab w:val="left" w:leader="none" w:pos="477"/>
        </w:tabs>
        <w:spacing w:before="99" w:line="240" w:lineRule="auto"/>
        <w:ind w:left="476" w:hanging="257"/>
        <w:rPr/>
      </w:pPr>
      <w:r w:rsidDel="00000000" w:rsidR="00000000" w:rsidRPr="00000000">
        <w:rPr>
          <w:sz w:val="21"/>
          <w:szCs w:val="21"/>
          <w:rtl w:val="0"/>
        </w:rPr>
        <w:t xml:space="preserve">Certidão Negativa de Débitos Trabalhistas, disponível em:</w:t>
      </w:r>
      <w:r w:rsidDel="00000000" w:rsidR="00000000" w:rsidRPr="00000000">
        <w:rPr>
          <w:color w:val="1155cc"/>
          <w:sz w:val="21"/>
          <w:szCs w:val="21"/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http://www.tst.jus.br/certidao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731200" cy="7620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220" w:hanging="257"/>
      </w:pPr>
      <w:rPr>
        <w:rFonts w:ascii="Arial" w:cs="Arial" w:eastAsia="Arial" w:hAnsi="Arial"/>
        <w:sz w:val="21"/>
        <w:szCs w:val="21"/>
      </w:rPr>
    </w:lvl>
    <w:lvl w:ilvl="1">
      <w:start w:val="0"/>
      <w:numFmt w:val="bullet"/>
      <w:lvlText w:val="●"/>
      <w:lvlJc w:val="left"/>
      <w:pPr>
        <w:ind w:left="940" w:hanging="360"/>
      </w:pPr>
      <w:rPr>
        <w:rFonts w:ascii="Noto Sans Symbols" w:cs="Noto Sans Symbols" w:eastAsia="Noto Sans Symbols" w:hAnsi="Noto Sans Symbols"/>
        <w:sz w:val="19"/>
        <w:szCs w:val="19"/>
      </w:rPr>
    </w:lvl>
    <w:lvl w:ilvl="2">
      <w:start w:val="0"/>
      <w:numFmt w:val="bullet"/>
      <w:lvlText w:val="•"/>
      <w:lvlJc w:val="left"/>
      <w:pPr>
        <w:ind w:left="1886" w:hanging="360"/>
      </w:pPr>
      <w:rPr/>
    </w:lvl>
    <w:lvl w:ilvl="3">
      <w:start w:val="0"/>
      <w:numFmt w:val="bullet"/>
      <w:lvlText w:val="•"/>
      <w:lvlJc w:val="left"/>
      <w:pPr>
        <w:ind w:left="2833" w:hanging="360"/>
      </w:pPr>
      <w:rPr/>
    </w:lvl>
    <w:lvl w:ilvl="4">
      <w:start w:val="0"/>
      <w:numFmt w:val="bullet"/>
      <w:lvlText w:val="•"/>
      <w:lvlJc w:val="left"/>
      <w:pPr>
        <w:ind w:left="3780" w:hanging="360"/>
      </w:pPr>
      <w:rPr/>
    </w:lvl>
    <w:lvl w:ilvl="5">
      <w:start w:val="0"/>
      <w:numFmt w:val="bullet"/>
      <w:lvlText w:val="•"/>
      <w:lvlJc w:val="left"/>
      <w:pPr>
        <w:ind w:left="4726" w:hanging="360"/>
      </w:pPr>
      <w:rPr/>
    </w:lvl>
    <w:lvl w:ilvl="6">
      <w:start w:val="0"/>
      <w:numFmt w:val="bullet"/>
      <w:lvlText w:val="•"/>
      <w:lvlJc w:val="left"/>
      <w:pPr>
        <w:ind w:left="5673" w:hanging="360"/>
      </w:pPr>
      <w:rPr/>
    </w:lvl>
    <w:lvl w:ilvl="7">
      <w:start w:val="0"/>
      <w:numFmt w:val="bullet"/>
      <w:lvlText w:val="•"/>
      <w:lvlJc w:val="left"/>
      <w:pPr>
        <w:ind w:left="6620" w:hanging="360"/>
      </w:pPr>
      <w:rPr/>
    </w:lvl>
    <w:lvl w:ilvl="8">
      <w:start w:val="0"/>
      <w:numFmt w:val="bullet"/>
      <w:lvlText w:val="•"/>
      <w:lvlJc w:val="left"/>
      <w:pPr>
        <w:ind w:left="7566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servicos.receita.fazenda.gov.br/Servicos/certidao/CNDConjuntaInter/InformaNICertida" TargetMode="External"/><Relationship Id="rId8" Type="http://schemas.openxmlformats.org/officeDocument/2006/relationships/hyperlink" Target="http://www.tst.jus.br/certida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5PSVHhotnlkMBGoahcBjcpn1gQ==">CgMxLjA4AHIhMWJzakhLVl9EVTQtTFhNaC1KVkxpVC1QMHBGUzdUTXct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