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6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</w:t>
      </w:r>
    </w:p>
    <w:p w:rsidR="00000000" w:rsidDel="00000000" w:rsidP="00000000" w:rsidRDefault="00000000" w:rsidRPr="00000000" w14:paraId="00000007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POLÍTICA NACIONAL DE FOMENTO À CULTURA (PNAB)</w:t>
      </w:r>
    </w:p>
    <w:p w:rsidR="00000000" w:rsidDel="00000000" w:rsidP="00000000" w:rsidRDefault="00000000" w:rsidRPr="00000000" w14:paraId="00000008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Nº 02/2025 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ind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ALDIR BLANC DE FOMENTO À CULTURA - PNAB NITERÓI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330" w:hanging="425.196850393700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39" w:right="293" w:hanging="664.1968503937007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ANEXO 04 - FICHA TÉCNICA DA EQUIPE DA PROPOSTA </w:t>
      </w:r>
    </w:p>
    <w:p w:rsidR="00000000" w:rsidDel="00000000" w:rsidP="00000000" w:rsidRDefault="00000000" w:rsidRPr="00000000" w14:paraId="0000000D">
      <w:pPr>
        <w:ind w:left="-141.73228346456688" w:right="293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2625"/>
        <w:gridCol w:w="960"/>
        <w:gridCol w:w="930"/>
        <w:gridCol w:w="1020"/>
        <w:gridCol w:w="1275"/>
        <w:tblGridChange w:id="0">
          <w:tblGrid>
            <w:gridCol w:w="3915"/>
            <w:gridCol w:w="2625"/>
            <w:gridCol w:w="960"/>
            <w:gridCol w:w="930"/>
            <w:gridCol w:w="1020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Negra/o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Mulher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Trans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com deficiência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sim</w:t>
              <w:br w:type="textWrapping"/>
              <w:t xml:space="preserve">(   ) não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1" w:line="376" w:lineRule="auto"/>
        <w:ind w:left="0" w:right="209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todas as informações prestadas são verdadeiras, concordando em assumir exclusiva responsabilidade legal por reclamação, ação judicial ou litígio, seja direta ou indiretamente. </w:t>
      </w:r>
    </w:p>
    <w:p w:rsidR="00000000" w:rsidDel="00000000" w:rsidP="00000000" w:rsidRDefault="00000000" w:rsidRPr="00000000" w14:paraId="0000004C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811"/>
        </w:tabs>
        <w:spacing w:line="276" w:lineRule="auto"/>
        <w:ind w:right="-40.866141732282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Niterói,_____de_____________________de 2025.</w:t>
      </w:r>
    </w:p>
    <w:p w:rsidR="00000000" w:rsidDel="00000000" w:rsidP="00000000" w:rsidRDefault="00000000" w:rsidRPr="00000000" w14:paraId="0000004F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811"/>
        </w:tabs>
        <w:spacing w:line="276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3">
      <w:pPr>
        <w:tabs>
          <w:tab w:val="left" w:leader="none" w:pos="811"/>
        </w:tabs>
        <w:spacing w:line="276" w:lineRule="auto"/>
        <w:ind w:right="-40.8661417322827"/>
        <w:jc w:val="center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40" w:top="992.1259842519685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widowControl w:val="1"/>
      <w:spacing w:line="276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595475</wp:posOffset>
          </wp:positionH>
          <wp:positionV relativeFrom="paragraph">
            <wp:posOffset>123825</wp:posOffset>
          </wp:positionV>
          <wp:extent cx="4819333" cy="63720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333" cy="6372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239"/>
      <w:outlineLvl w:val="1"/>
    </w:pPr>
    <w:rPr>
      <w:rFonts w:ascii="Arial" w:cs="Arial" w:eastAsia="Arial" w:hAnsi="Arial"/>
      <w:b w:val="1"/>
      <w:bCs w:val="1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0xYRliNxNFAnoX7Gr/fGu0h3SA==">CgMxLjA4AHIhMWZPeDVpRHNGRlpyLWdZSlk2VlBQNHdsdGVLZkpXRmRG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