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MUNICIPAL DE SAÚDE - SMS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MUNICIPAL DE SAÚDE - FMS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ESTATAL DE SAÚDE - FeSaúde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SMS/FMS/FeSaúde/SMC 01/2022 - SAÚDE 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39" w:right="29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ANEXO 03 - MODELO DE RECURSO</w:t>
      </w:r>
    </w:p>
    <w:p w:rsidR="00000000" w:rsidDel="00000000" w:rsidP="00000000" w:rsidRDefault="00000000" w:rsidRPr="00000000" w14:paraId="0000000A">
      <w:pPr>
        <w:ind w:left="239" w:right="293" w:firstLine="0"/>
        <w:jc w:val="righ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5918200" cy="441325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65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5918200" cy="441325"/>
                <wp:effectExtent b="0" l="0" r="0" t="0"/>
                <wp:wrapTopAndBottom distB="0" distT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CNPJ da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918200" cy="438371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65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918200" cy="438371"/>
                <wp:effectExtent b="0" l="0" r="0" t="0"/>
                <wp:wrapTopAndBottom distB="0" distT="0"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4383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444500</wp:posOffset>
                </wp:positionV>
                <wp:extent cx="5918200" cy="68199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462818"/>
                          <a:ext cx="5870575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376.00001335144043"/>
                              <w:ind w:left="105" w:right="0" w:firstLine="4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no item 7.7 da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444500</wp:posOffset>
                </wp:positionV>
                <wp:extent cx="5918200" cy="681990"/>
                <wp:effectExtent b="0" l="0" r="0" t="0"/>
                <wp:wrapTopAndBottom distB="0" distT="0"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681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abaixo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40" w:top="1417.3228346456694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010600" cy="393700"/>
          <wp:effectExtent b="0" l="0" r="0" t="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060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ZsObr+uVSB3UKbVWEf6IrJwSQ==">AMUW2mU2ePXDiz+Z/c+YfAezcGQjQpC10a73CDTb6b/6xT03A1gRynNgsQWLpsfIbPC4y4H+9eaqSynJInrvCSS3DjmQpnYVyJw+07xU7yvKbFbsan4O+0U=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