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right="716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PREFEITURA MUNICIPAL DE NITERÓI SECRETARIA MUNICIPAL DAS CULTURAS -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CHAMADA PÚBLICA SMC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1"/>
          <w:szCs w:val="21"/>
          <w:rtl w:val="0"/>
        </w:rPr>
        <w:t xml:space="preserve">– CULTURA GEEK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0" w:right="5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1034" w:right="1222" w:firstLine="0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ANEXO 06 - FICHA TÉCNICA DA EQUIPE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25.0" w:type="dxa"/>
        <w:jc w:val="left"/>
        <w:tblInd w:w="4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401"/>
        <w:gridCol w:w="1985"/>
        <w:gridCol w:w="994"/>
        <w:gridCol w:w="850"/>
        <w:gridCol w:w="1134"/>
        <w:gridCol w:w="1561"/>
        <w:tblGridChange w:id="0">
          <w:tblGrid>
            <w:gridCol w:w="2401"/>
            <w:gridCol w:w="1985"/>
            <w:gridCol w:w="994"/>
            <w:gridCol w:w="850"/>
            <w:gridCol w:w="1134"/>
            <w:gridCol w:w="1561"/>
          </w:tblGrid>
        </w:tblGridChange>
      </w:tblGrid>
      <w:tr>
        <w:trPr>
          <w:cantSplit w:val="0"/>
          <w:trHeight w:val="6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Para fins de comprovação da pontuação adicional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10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0" w:lineRule="auto"/>
              <w:ind w:left="99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Função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Negra/o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Mulher</w:t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right="367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Pessoa Trans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right="372" w:firstLine="0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Pessoa com deficiência</w:t>
            </w:r>
          </w:p>
        </w:tc>
      </w:tr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sim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3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7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100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7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6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9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ind w:left="98" w:firstLine="0"/>
              <w:rPr>
                <w:rFonts w:ascii="Arial MT" w:cs="Arial MT" w:eastAsia="Arial MT" w:hAnsi="Arial MT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color w:val="000000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before="99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0">
            <w:pPr>
              <w:spacing w:before="3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before="99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2">
            <w:pPr>
              <w:spacing w:before="3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before="99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4">
            <w:pPr>
              <w:spacing w:before="3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before="99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6">
            <w:pPr>
              <w:spacing w:before="3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before="99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A">
            <w:pPr>
              <w:spacing w:before="3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before="99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C">
            <w:pPr>
              <w:spacing w:before="3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before="99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7E">
            <w:pPr>
              <w:spacing w:before="3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before="99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0">
            <w:pPr>
              <w:spacing w:before="3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</w:tr>
      <w:tr>
        <w:trPr>
          <w:cantSplit w:val="0"/>
          <w:trHeight w:val="616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99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4">
            <w:pPr>
              <w:spacing w:before="3" w:lineRule="auto"/>
              <w:ind w:left="100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99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6">
            <w:pPr>
              <w:spacing w:before="3" w:lineRule="auto"/>
              <w:ind w:left="97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before="99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8">
            <w:pPr>
              <w:spacing w:before="3" w:lineRule="auto"/>
              <w:ind w:left="96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before="99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8A">
            <w:pPr>
              <w:spacing w:before="3" w:lineRule="auto"/>
              <w:ind w:left="98" w:firstLine="0"/>
              <w:rPr>
                <w:rFonts w:ascii="Arial MT" w:cs="Arial MT" w:eastAsia="Arial MT" w:hAnsi="Arial MT"/>
                <w:sz w:val="18"/>
                <w:szCs w:val="18"/>
              </w:rPr>
            </w:pPr>
            <w:r w:rsidDel="00000000" w:rsidR="00000000" w:rsidRPr="00000000">
              <w:rPr>
                <w:rFonts w:ascii="Arial MT" w:cs="Arial MT" w:eastAsia="Arial MT" w:hAnsi="Arial MT"/>
                <w:sz w:val="18"/>
                <w:szCs w:val="18"/>
                <w:rtl w:val="0"/>
              </w:rPr>
              <w:t xml:space="preserve">( ) não</w:t>
            </w:r>
          </w:p>
        </w:tc>
      </w:tr>
    </w:tbl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rFonts w:ascii="Arial" w:cs="Arial" w:eastAsia="Arial" w:hAnsi="Arial"/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80" w:right="479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que todas as informações prestadas são verdadeiras, concordando em assumir exclusiva responsabilidade legal por reclamação, ação judicial ou litígio, seja direta ou indiretamente.</w:t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334"/>
          <w:tab w:val="left" w:leader="none" w:pos="8990"/>
        </w:tabs>
        <w:spacing w:before="1" w:lineRule="auto"/>
        <w:ind w:right="575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Niteroi,</w:t>
      </w:r>
      <w:r w:rsidDel="00000000" w:rsidR="00000000" w:rsidRPr="00000000">
        <w:rPr>
          <w:sz w:val="24"/>
          <w:szCs w:val="24"/>
          <w:rtl w:val="0"/>
        </w:rPr>
        <w:t xml:space="preserve">_____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de_______________de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139700</wp:posOffset>
                </wp:positionV>
                <wp:extent cx="3074265" cy="52300"/>
                <wp:effectExtent b="0" l="0" r="0" t="0"/>
                <wp:wrapTopAndBottom distB="0" distT="0"/>
                <wp:docPr id="6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28668" y="3779365"/>
                          <a:ext cx="3034665" cy="1270"/>
                        </a:xfrm>
                        <a:custGeom>
                          <a:rect b="b" l="l" r="r" t="t"/>
                          <a:pathLst>
                            <a:path extrusionOk="0" h="120000" w="4779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139700</wp:posOffset>
                </wp:positionV>
                <wp:extent cx="3074265" cy="52300"/>
                <wp:effectExtent b="0" l="0" r="0" t="0"/>
                <wp:wrapTopAndBottom distB="0" distT="0"/>
                <wp:docPr id="6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265" cy="5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6" w:lineRule="auto"/>
        <w:ind w:left="1527" w:right="1626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</w:t>
      </w:r>
      <w:r w:rsidDel="00000000" w:rsidR="00000000" w:rsidRPr="00000000">
        <w:rPr>
          <w:sz w:val="24"/>
          <w:szCs w:val="24"/>
          <w:rtl w:val="0"/>
        </w:rPr>
        <w:t xml:space="preserve">Representante Legal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920" w:left="1060" w:right="920" w:header="46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jc w:val="center"/>
      <w:rPr>
        <w:color w:val="000000"/>
        <w:sz w:val="20"/>
        <w:szCs w:val="20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302700" cy="863600"/>
          <wp:effectExtent b="0" l="0" r="0" t="0"/>
          <wp:docPr id="6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2700" cy="863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6164900</wp:posOffset>
              </wp:positionH>
              <wp:positionV relativeFrom="page">
                <wp:posOffset>859475</wp:posOffset>
              </wp:positionV>
              <wp:extent cx="487680" cy="254000"/>
              <wp:effectExtent b="0" l="0" r="0" t="0"/>
              <wp:wrapNone/>
              <wp:docPr id="6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5973" y="3676813"/>
                        <a:ext cx="440055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44.000000953674316" w:line="240"/>
                            <w:ind w:left="20" w:right="0" w:firstLine="10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6164900</wp:posOffset>
              </wp:positionH>
              <wp:positionV relativeFrom="page">
                <wp:posOffset>859475</wp:posOffset>
              </wp:positionV>
              <wp:extent cx="487680" cy="254000"/>
              <wp:effectExtent b="0" l="0" r="0" t="0"/>
              <wp:wrapNone/>
              <wp:docPr id="6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" cy="254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884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6" w:line="296" w:lineRule="auto"/>
      <w:ind w:left="3930" w:right="3947"/>
      <w:jc w:val="center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uiPriority w:val="9"/>
    <w:qFormat w:val="1"/>
    <w:pPr>
      <w:ind w:left="884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spacing w:before="16" w:line="296" w:lineRule="exact"/>
      <w:ind w:left="3930" w:right="3947"/>
      <w:jc w:val="center"/>
    </w:pPr>
    <w:rPr>
      <w:rFonts w:ascii="Times New Roman" w:cs="Times New Roman" w:eastAsia="Times New Roman" w:hAnsi="Times New Roman"/>
      <w:b w:val="1"/>
      <w:bCs w:val="1"/>
      <w:sz w:val="26"/>
      <w:szCs w:val="26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088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">
    <w:name w:val="header"/>
    <w:basedOn w:val="Normal"/>
    <w:link w:val="CabealhoChar"/>
    <w:uiPriority w:val="99"/>
    <w:unhideWhenUsed w:val="1"/>
    <w:rsid w:val="001B20C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1B20C9"/>
    <w:rPr>
      <w:rFonts w:ascii="Calibri" w:cs="Calibri" w:eastAsia="Calibri" w:hAnsi="Calibri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1B20C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1B20C9"/>
    <w:rPr>
      <w:rFonts w:ascii="Calibri" w:cs="Calibri" w:eastAsia="Calibri" w:hAnsi="Calibri"/>
      <w:lang w:val="pt-PT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14978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14978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5ZJQgkRpB/LAamh3tmLlafOKSA==">CgMxLjAyCGguZ2pkZ3hzOAByITFhcFBlUUJ1d1VWZjRlMUNjaWpJQkRVRFVuMnlNcjdvSg==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2022-04-13T19:23:00Z</dcterms:created>
  <dc:creator>IEA-01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2022-04-13T00:00:00Z</vt:filetime>
  </property>
</Properties>
</file>