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SECRETARIA MUNICIPAL DAS CULTURAS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PORTARIA SMC Nº04/2020, DE 11 DE SETEMBRO 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02 -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DECLARAÇÃO DE CONTRAPARTIDA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Os beneficiários do inciso II, do artigo 2º da Lei 14.017/2020 ficarão obrigados a garantir como contrapartida, após o reinício de suas atividades, a realização de atividades destinadas, prioritariamente, aos alunos de escolas públicas ou de atividades em espaços públicos de sua comunidade, de forma gratuita, em intervalos regulares, em cooperação e planejamento definido com o ente federativo responsável pela gestão pública de cultura do local.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 acordo com o Decreto nº 10.464/2020 que regulamenta a Lei nº 14.017/2020, os beneficiários do subsídio mensal previsto no inciso II do caput do art. 2º apresentarão ao responsável pela distribuição, juntamente à solicitação do benefício, proposta de atividade de contrapartida em bens ou serviços economicamente mensuráveis.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Orientação: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a) A contrapartida deverá ser economicamente mensurável, em valor equivalente a 10% (dez por cento) do subsídio recebido.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b) Caso a contrapartida seja de serviços, colocar o início e o término previsto para execução das atividades.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c) Seguem alguns exemplos que indicam como prever de forma mensurável os retornos relativos à contrapartida.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  <w:rtl w:val="0"/>
        </w:rPr>
        <w:t xml:space="preserve">EX1 (RELAÇÃO DE SERVIÇOS):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  <w:rtl w:val="0"/>
        </w:rPr>
        <w:t xml:space="preserve">A hora/aula de uma oficina de dança  custa R$ X, o oficineiro como artista deste segmento se compromete neste documento a disponibilizar 2 oficinas de dança para 1 turma da rede pública de ensino. Tal atividade então lhe custaria 2X, entretanto por se tratar de uma contrapartida este valor não precisará ser pago. Isto é apenas uma forma de comprovar o quanto a sua contrapartida seria economicamente mensurada.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  <w:rtl w:val="0"/>
        </w:rPr>
        <w:t xml:space="preserve">EX2(RELAÇÃO DE BENS):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  <w:rtl w:val="0"/>
        </w:rPr>
        <w:t xml:space="preserve"> É realizada a doação de 4 instrumentos musicais confeccionados na oficina de percussão à uma Unidade Pública de Ensino. Os valores que equivalem ao preço deste instrumento devem ser especificados em bens que serão doados (4 instrumentos de R$XX).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ESPAÇO CULTURAL:___________________________________________________________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CNPJ DA INSTITUIÇÃO CULTURAL ou CPF do RESPONSÁVEL:__________________________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DE REALIZAÇÃO DAS ATIVIDADES: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Escolas da rede pública de ensino ( ) Espaço público ( ) Outro. Especifique: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FORMATO DA CONTRAPARTIDA: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Apresentações Artísticas ( ) Oficinas ( ) Palestras ( ) Cursos ( ) Outro. Especifique: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RELAÇÃO DE SERVIÇOS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1185"/>
        <w:gridCol w:w="1305"/>
        <w:gridCol w:w="645"/>
        <w:gridCol w:w="1290"/>
        <w:gridCol w:w="1260"/>
        <w:gridCol w:w="1349"/>
        <w:tblGridChange w:id="0">
          <w:tblGrid>
            <w:gridCol w:w="1995"/>
            <w:gridCol w:w="1185"/>
            <w:gridCol w:w="1305"/>
            <w:gridCol w:w="645"/>
            <w:gridCol w:w="1290"/>
            <w:gridCol w:w="1260"/>
            <w:gridCol w:w="134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Unitário     ( R$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Início Previsto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Término Previsto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Oficina de dança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R$ 100,00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hora/aula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R$ 200,00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RELAÇÃO DE BENS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6"/>
        <w:gridCol w:w="1185"/>
        <w:gridCol w:w="1305"/>
        <w:gridCol w:w="645"/>
        <w:gridCol w:w="1299"/>
        <w:gridCol w:w="2599"/>
        <w:tblGridChange w:id="0">
          <w:tblGrid>
            <w:gridCol w:w="1996"/>
            <w:gridCol w:w="1185"/>
            <w:gridCol w:w="1305"/>
            <w:gridCol w:w="645"/>
            <w:gridCol w:w="1299"/>
            <w:gridCol w:w="2599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Unitário     ( R$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Destinação do Bem</w:t>
            </w:r>
          </w:p>
        </w:tc>
      </w:tr>
      <w:tr>
        <w:trPr>
          <w:trHeight w:val="8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Instrumentos musicais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R$ 50,00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4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R$ 200,00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 Pública de Ensino 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DECLARO QUE IREI REGISTRAR DOCUMENTALMENTE E COM FOTOGRAFIAS AS CONTRAPARTIDAS ÀS QUAIS, NESTE DOCUMENTO, ME COMPROMETO A REALIZAR E ENCAMINHAR À SECRETARIA MUNICIPAL DAS CULTURAS EM ATÉ 120 (cento e vinte) DIAS DO RECEBIMENTO DOS RECURSOS DA LEI 14.017/2020 - ALDIR BLANC.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8620" cy="53520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8620" cy="5352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2"/>
    <w:next w:val="Normal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2"/>
    <w:next w:val="Normal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tulo">
    <w:name w:val="Title"/>
    <w:basedOn w:val="Normal2"/>
    <w:next w:val="Normal2"/>
    <w:pPr>
      <w:keepNext w:val="1"/>
      <w:keepLines w:val="1"/>
      <w:spacing w:after="60"/>
    </w:pPr>
    <w:rPr>
      <w:sz w:val="52"/>
      <w:szCs w:val="52"/>
    </w:rPr>
  </w:style>
  <w:style w:type="paragraph" w:styleId="Normal2" w:customStyle="1">
    <w:name w:val="Normal2"/>
  </w:style>
  <w:style w:type="paragraph" w:styleId="Subttulo">
    <w:name w:val="Subtitle"/>
    <w:basedOn w:val="Normal2"/>
    <w:next w:val="Normal2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2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1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82F07"/>
    <w:pPr>
      <w:tabs>
        <w:tab w:val="center" w:pos="4320"/>
        <w:tab w:val="right" w:pos="8640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2F07"/>
  </w:style>
  <w:style w:type="paragraph" w:styleId="Rodap">
    <w:name w:val="footer"/>
    <w:basedOn w:val="Normal"/>
    <w:link w:val="RodapChar"/>
    <w:uiPriority w:val="99"/>
    <w:unhideWhenUsed w:val="1"/>
    <w:rsid w:val="00A82F07"/>
    <w:pPr>
      <w:tabs>
        <w:tab w:val="center" w:pos="4320"/>
        <w:tab w:val="right" w:pos="8640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2F0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82F07"/>
    <w:pPr>
      <w:spacing w:line="240" w:lineRule="auto"/>
    </w:pPr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82F07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VO9cSG8M4nHGMs6EURGbN67cA==">AMUW2mURNwA+d+pf2fwzVzuOOC0qOOU82wuXTPo622XYeyZJFfcD7DKdwesk2H5ws+HeWGinqDWi5iiLypPiv/jwrLs38zNMRGRXSdYwB+CKAZXWGo3Kmlo=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2020-09-09T19:03:00Z</dcterms:created>
  <dc:creator>Victor de Wolf</dc:creator>
</cp:coreProperties>
</file>